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Grand Traverse Academy Family Council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Meeting Minutes July 31, 2017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Traverse City, MI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was called to order at 6:01pm by President Jim Foley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Board Members in attendance were: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President-Jim Foley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Vice President-Kim Moore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Treasurer- Anna Heiges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Secretary-Tracie Hardy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Secretary-Beth Troyer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School representatives in attendance were: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Superintendent-Susan Dameron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GTA teacher Jamie Grant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GTA teacher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GTA requirements on separate checking account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Vice President vote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 in the bylaws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 heads for committees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position for Vice President-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Kim Moore was willing to fill position and was voted in with no opposition.  No one else present was interested in the position.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bylaws were voted in, with the agreement to some revisions, with no opposition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 was questioned whether we should start committees yet because we’re still establishing a board as well as solidifying the bylaws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Culture Committee-needs a better definition to help people better understand its function.  Kerrie Kornexl was going to write out a more descriptive definition.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-Mindy VanHouzen may be able to help facilitate the culture committee in some choice theory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education.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-possibly do a bullying presentation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-ask for parent volunteers in classrooms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-love and logic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-publish to GTAFC website as bullet points to peak interest.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Make sure committees are not overlapping efforts.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 was suggested that committees get together to come up with ideas of what they want to do and present it to the board.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Have a committee table set up at the open house on August 30, 2017 for parents to sign up.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Sue Dameron will give definitions of each committee to the committee heads that were on the school survey. She also has a master list of all who were interested and what they were interested in from the online survey.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 Sue the meeting minutes so she can print copies off for the next meeting.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Sue will make name plates for board members to display at meetings.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Next meeting is scheduled for September 11, 2017 at 6:30pm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Agenda for next meeting: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-make a decision on EIN and financials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-review committee definitions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need to have a locked in agenda 1 week before the next meeting at post it to the website.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adjourned at 6:32pm by President Jim Foley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